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安徽房宇建设工程有限公司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安徽房宇建设工程有限公司是中化学交通建设集团有限公司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全资</w:t>
      </w:r>
      <w:r>
        <w:rPr>
          <w:rFonts w:hint="eastAsia" w:ascii="仿宋_GB2312" w:eastAsia="仿宋_GB2312"/>
          <w:sz w:val="32"/>
          <w:szCs w:val="32"/>
        </w:rPr>
        <w:t>子公司，总部位于安徽省合肥市，拥有</w:t>
      </w:r>
      <w:r>
        <w:rPr>
          <w:rFonts w:hint="eastAsia" w:ascii="仿宋_GB2312" w:hAnsi="宋体" w:eastAsia="仿宋_GB2312"/>
          <w:sz w:val="32"/>
          <w:szCs w:val="32"/>
        </w:rPr>
        <w:t>建筑工程施工总承包壹级资质</w:t>
      </w:r>
      <w:r>
        <w:rPr>
          <w:rFonts w:hint="eastAsia" w:ascii="仿宋_GB2312" w:eastAsia="仿宋_GB2312"/>
          <w:sz w:val="32"/>
          <w:szCs w:val="32"/>
        </w:rPr>
        <w:t>，经营范围为房屋建筑工程、地基与基础工程、建筑装修装饰工程、园林建筑工程、市政工程、钢结构工程及特种专业工程承包等。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安徽房宇建设工程有限公司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安徽中海建市政工程有限公司是中化学交通建设集团的全资子公司，总部位于安徽省合肥市，拥有市政工程总承包</w:t>
      </w:r>
      <w:r>
        <w:rPr>
          <w:rFonts w:hint="eastAsia" w:ascii="仿宋_GB2312" w:hAnsi="宋体" w:eastAsia="仿宋_GB2312"/>
          <w:sz w:val="32"/>
          <w:szCs w:val="32"/>
        </w:rPr>
        <w:t>壹级</w:t>
      </w:r>
      <w:r>
        <w:rPr>
          <w:rFonts w:hint="eastAsia" w:ascii="仿宋_GB2312" w:eastAsia="仿宋_GB2312"/>
          <w:sz w:val="32"/>
          <w:szCs w:val="32"/>
        </w:rPr>
        <w:t>资质，经营范围为市政道路工程、市政公用工程、建筑工程、园林绿化景观工程的设计、施工，以及工程监理、工程检测等。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安庆产城融合项目公司</w:t>
      </w:r>
      <w:r>
        <w:rPr>
          <w:rFonts w:hint="eastAsia" w:ascii="黑体" w:hAnsi="黑体" w:eastAsia="黑体"/>
          <w:sz w:val="32"/>
          <w:szCs w:val="32"/>
          <w:lang w:eastAsia="zh-CN"/>
        </w:rPr>
        <w:t>（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简称SPV公司</w:t>
      </w:r>
      <w:r>
        <w:rPr>
          <w:rFonts w:hint="eastAsia" w:ascii="黑体" w:hAnsi="黑体" w:eastAsia="黑体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SPV公司由安庆市城市建设投资发展（集团）有限公司与中化学交通建设集团有限公司</w:t>
      </w:r>
      <w:r>
        <w:rPr>
          <w:rFonts w:ascii="仿宋_GB2312" w:hAnsi="仿宋" w:eastAsia="仿宋_GB2312"/>
          <w:sz w:val="32"/>
          <w:szCs w:val="32"/>
        </w:rPr>
        <w:t>联合体共同组建。负责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val="en-US" w:eastAsia="zh-CN"/>
        </w:rPr>
        <w:t>安庆产城融合</w:t>
      </w:r>
      <w:r>
        <w:rPr>
          <w:rFonts w:hint="eastAsia" w:ascii="仿宋_GB2312" w:eastAsia="仿宋_GB2312"/>
          <w:sz w:val="32"/>
          <w:szCs w:val="32"/>
        </w:rPr>
        <w:t>项目投资、规划设计、建设、融资、产业导入、运营等事项进行全面管理和落实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等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安庆产城融合项目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安庆产城融合项目，总投资约150.45亿元，建设期8年，包括安庆市集贤关片区综合开发项目、安庆综合保税区建设项目、经开区中小学项目、尤林片区棚改项目、S228改建项目和S465罗湖大桥接线工程项目等6个子项目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CC0"/>
    <w:rsid w:val="000044C2"/>
    <w:rsid w:val="000172BC"/>
    <w:rsid w:val="00031F1F"/>
    <w:rsid w:val="00141A4B"/>
    <w:rsid w:val="00191340"/>
    <w:rsid w:val="001975C9"/>
    <w:rsid w:val="001A3FE4"/>
    <w:rsid w:val="002C53A0"/>
    <w:rsid w:val="00301D21"/>
    <w:rsid w:val="00381F0A"/>
    <w:rsid w:val="003A61B7"/>
    <w:rsid w:val="0040774B"/>
    <w:rsid w:val="00434076"/>
    <w:rsid w:val="004908AB"/>
    <w:rsid w:val="004A3E88"/>
    <w:rsid w:val="004D784F"/>
    <w:rsid w:val="00544F38"/>
    <w:rsid w:val="005B5E37"/>
    <w:rsid w:val="00713D87"/>
    <w:rsid w:val="00731E14"/>
    <w:rsid w:val="007852EF"/>
    <w:rsid w:val="007B2468"/>
    <w:rsid w:val="007F2927"/>
    <w:rsid w:val="00807F6B"/>
    <w:rsid w:val="008867A2"/>
    <w:rsid w:val="00892C40"/>
    <w:rsid w:val="008A169D"/>
    <w:rsid w:val="009551F7"/>
    <w:rsid w:val="009712AE"/>
    <w:rsid w:val="009A6D9A"/>
    <w:rsid w:val="009E3A6B"/>
    <w:rsid w:val="009F4C92"/>
    <w:rsid w:val="009F7498"/>
    <w:rsid w:val="00A3260A"/>
    <w:rsid w:val="00A65E60"/>
    <w:rsid w:val="00AB521E"/>
    <w:rsid w:val="00AD16B1"/>
    <w:rsid w:val="00B33CC0"/>
    <w:rsid w:val="00B636C5"/>
    <w:rsid w:val="00B74D56"/>
    <w:rsid w:val="00BB17C9"/>
    <w:rsid w:val="00BB4808"/>
    <w:rsid w:val="00C753F0"/>
    <w:rsid w:val="00D00CE0"/>
    <w:rsid w:val="00D053CE"/>
    <w:rsid w:val="00D2256D"/>
    <w:rsid w:val="00D82C02"/>
    <w:rsid w:val="00D86FF6"/>
    <w:rsid w:val="00E761F0"/>
    <w:rsid w:val="00E8122C"/>
    <w:rsid w:val="00EC4DAB"/>
    <w:rsid w:val="00EC6039"/>
    <w:rsid w:val="03687022"/>
    <w:rsid w:val="090C2C98"/>
    <w:rsid w:val="22DA082B"/>
    <w:rsid w:val="26C06E26"/>
    <w:rsid w:val="3F3C3C46"/>
    <w:rsid w:val="43B92FA8"/>
    <w:rsid w:val="55B619D9"/>
    <w:rsid w:val="65973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8">
    <w:name w:val="company-show__subtit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121</Words>
  <Characters>695</Characters>
  <Lines>5</Lines>
  <Paragraphs>1</Paragraphs>
  <TotalTime>1</TotalTime>
  <ScaleCrop>false</ScaleCrop>
  <LinksUpToDate>false</LinksUpToDate>
  <CharactersWithSpaces>815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2020-04-23T23:24:00Z</dcterms:created>
  <dc:creator>刘子龙</dc:creator>
  <cp:lastModifiedBy>sunfloweremma</cp:lastModifiedBy>
  <dcterms:modified xsi:type="dcterms:W3CDTF">2020-07-15T00:58:26Z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